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Babele o Pentecoste?</w:t>
      </w:r>
    </w:p>
    <w:p>
      <w:pPr>
        <w:pStyle w:val="Fonte"/>
      </w:pPr>
      <w:r>
        <w:t xml:space="preserve">Fonte: Gen's 2/2003, p. 33 – https://it.ekklesiaonline.org/gens-2003-2-babele-o-pentecoste/</w:t>
      </w:r>
    </w:p>
    <w:p>
      <w:r>
        <w:t xml:space="preserve">Enrico Pepe</w:t>
      </w:r>
    </w:p>
    <w:p>
      <w:r>
        <w:t xml:space="preserve">Sono andato a visitare una mostra storica sulle comunicazioni che, partendo dalla selce su cui sono state impresse le prime scritture della civiltà sumerica, arrivava fino al silicio col quale sono fatti i microchip dei nostri computer. Sono rimasto stupito nel constatare che l’umanità per lunghi millenni ha usato sempre gli stessi mezzi per trasmettere messaggi: l’urlo della voce umana, il rullo dei tamburi, i segnali luminosi come il fuoco e quindi il fumo, oppure l’invio di corrieri a piedi e a cavallo per portare messaggi orali o scritti. Dobbiamo arrivare alle scoperte del telefono, della radio e della televisione per assistere ad un’impennata in questo campo, negli ultimi cento anni. i</w:t>
      </w:r>
    </w:p>
    <w:p>
      <w:r>
        <w:t xml:space="preserve">Oggi la comunicazione via internet ha quasi annullato del tutto le distanze di luogo e di tempo. Si calcola che entro il 2005 almeno 940 milioni di utenti avranno accesso a questo mezzo, mentre solo l’anno passato sono state spedite oltre 640 miliardi di e-mail.</w:t>
      </w:r>
    </w:p>
    <w:p>
      <w:r>
        <w:t xml:space="preserve">Tutti questi mezzi — che hanno fatto della popolazione della terra praticamente “un solo villaggio”, per usare la nota espressione di McLuhan — possono contribuire a realizzare l’unità della famiglia umana, ma possono anche essere usati per «sfruttare, manipolare, dominare e corrompere»! le persone, seminando tra i popoli la discordia.</w:t>
      </w:r>
    </w:p>
    <w:p>
      <w:r>
        <w:t xml:space="preserve">Giustamente Giovanni Paolo II ha paragonato la storia delle comunicazioni ad un lungo viaggio che può condurre l’umanità «dall’orgoglioso progetto di Babele, con la sua carica di confusione e di mutua incomprensione, fino alla Pentecoste e al dono delle lingue»?. E ultimamente, parlando ad un gruppo proveniente dagli Stati Uniti, ha aggiunto: «Lo sviluppo di internet in questi ultimi anni offre un'opportunità senza precedenti di ampliare la portata dell’opera missionaria della Chiesa, poiché esso è divenuto la fonte principale di informazione e di comunicazione per così tanti contemporanei, specialmente giovani»*.</w:t>
      </w:r>
    </w:p>
    <w:p>
      <w:r>
        <w:t xml:space="preserve">Vorremmo che tutte le persone di buona volontà si unissero per utilizzare al meglio le potenzialità e la forza innovativa della “rete telematica” per costruire insieme la fratellanza universale, perché solo così si potrà attuare uno sviluppo integrale dei popoli nel segno della giustizia e della solidarietà.</w:t>
      </w:r>
    </w:p>
    <w:p>
      <w:r>
        <w:t xml:space="preserve">Ovviamente per contribuire efficacemente al raggiungimento di simili mete, dobbiamo prima costruire la comunione nei nostri ambienti, perché questi stupendi mezzi moderni sono sempre e solo strumenti; essi possono veicolare soltanto la realtà che noi siamo e viviamo.</w:t>
      </w:r>
    </w:p>
    <w:p>
      <w:r>
        <w:t xml:space="preserve">1) Pontificio Consiglio delle comunicazioni sociali, Etica in internet, n. 1, 22.2.2002. 2) Cf cit. in Pontificio Consiglio delle comunicazioni sociali, La Chiesa e internet, n. 2, 22.2.2002. 3) Discorso ai direttori delle Pontificie Opere Missionarie degli Stati Uniti del Nord America, 21.2.2003.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