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Saluto del Papa</w:t>
      </w:r>
    </w:p>
    <w:p>
      <w:pPr>
        <w:pStyle w:val="Fonte"/>
      </w:pPr>
      <w:r>
        <w:t xml:space="preserve">Fonte: Gen's 4-5/2002, pp. 103-105 – https://it.ekklesiaonline.org/gens-2002-4-5-saluto-del-papa/</w:t>
      </w:r>
    </w:p>
    <w:p>
      <w:r>
        <w:t xml:space="preserve">Parole di Giovanni Paolo II ai partecipanti del Congresso</w:t>
      </w:r>
    </w:p>
    <w:p>
      <w:r>
        <w:t xml:space="preserve">Giovanni Paolo II</w:t>
      </w:r>
    </w:p>
    <w:p>
      <w:r>
        <w:t xml:space="preserve">Giovanni Paolo II la domenica 21 aprile 2002, al termine del “Regina Coeli”, ha rivolto ai 2300 partecipanti del Congresso, presenti in Piazza S. Pietro, il seguente saluto:</w:t>
      </w:r>
    </w:p>
    <w:p>
      <w:r>
        <w:t xml:space="preserve">«Rivolgo un cordiale saluto al folto gruppo di animatori parrocchiali e diocesani appartenenti al</w:t>
      </w:r>
    </w:p>
    <w:p>
      <w:r>
        <w:t xml:space="preserve">Movimento dei focolari, convenuti da diversi Paesi per il Congresso sul tema</w:t>
      </w:r>
    </w:p>
    <w:p>
      <w:r>
        <w:t xml:space="preserve">“Per una comunità in dialogo”.</w:t>
      </w:r>
    </w:p>
    <w:p>
      <w:r>
        <w:t xml:space="preserve">Sono lieto, carissimi, che abbiate approfondito le indicazioni della Lettera apostolica</w:t>
      </w:r>
    </w:p>
    <w:p>
      <w:r>
        <w:t xml:space="preserve">Novo millennio ineunte a proposito della spiritualità di comunione e delle sue esigenze concrete. Portate la mia benedizione nelle vostre comunità».</w:t>
      </w:r>
    </w:p>
    <w:p>
      <w:r>
        <w:t xml:space="preserve">Da: “L'Osservatore Romano”, 22-23 aprile 2002.</w:t>
      </w:r>
    </w:p>
    <w:p>
      <w:r>
        <w:t xml:space="preserve">spiritualità,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