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Santificarci Chiesa</w:t>
      </w:r>
    </w:p>
    <w:p>
      <w:pPr>
        <w:pStyle w:val="Fonte"/>
      </w:pPr>
      <w:r>
        <w:t xml:space="preserve">Fonte: Gen's 3/2009, p. 73 – https://it.ekklesiaonline.org/gens-2009-3-santificarci-chiesa/</w:t>
      </w:r>
    </w:p>
    <w:p>
      <w:r>
        <w:t xml:space="preserve">Chiara Lubich</w:t>
      </w:r>
    </w:p>
    <w:p>
      <w:r>
        <w:t xml:space="preserve">(Come è facile costatare, si sta facendo strada in mezzo ai cristiani il desiderio profondo, l’urgenza — vorrei dire — di servire la Chiesa, ma non tanto e non solo in modo esterno e materiale, quanto piuttosto in maniera diversa, più consona alla loro fede, più essenziale.</w:t>
      </w:r>
    </w:p>
    <w:p>
      <w:r>
        <w:t xml:space="preserve">Si avverte che, specie fra i laici, il modo di farsi santi, così come è stato concepito finora, è poco sentito, anzi a volte è considerato superato. Lo stile di santità del cristiano d’oggi va oltre quello di una perfezione cercata individualmente, e si esprime spesso così: vogliamo farci santi insieme, desideriamo una santità collettiva.</w:t>
      </w:r>
    </w:p>
    <w:p>
      <w:r>
        <w:t xml:space="preserve">Così si vanno formando qua e là gruppi di cristiani impegnati, che, uniti, tendono a Dio.</w:t>
      </w:r>
    </w:p>
    <w:p>
      <w:r>
        <w:t xml:space="preserve">Ebbene, ci sembra che sia Dio a volere ciò, purché il tutto abbia un timbro ampio, un respiro ecclesiale, l’amorosa unità con la Gerarchia.</w:t>
      </w:r>
    </w:p>
    <w:p>
      <w:r>
        <w:t xml:space="preserve">Il volto della Chiesa, qui trasparente di luce, lì offuscato da ombre, deve riflettersi in ogni cristiano, in ogni gruppo di cristiani: il che significa che dobbiamo sentire nostre non solo tutte le gioie della Chiesa, le sue speranze, le sue sempre nuove fio- . riture, le sue conquiste, ma soprattutto sentire nostri tutti i suoi dolori: quello della non piena comunione tra le Chiese, quello lancinante di dolorose situazioni, di contestazioni negative, della minaccia di scalzare tesori secolari; quello angoscioso dei tanti che rinnegano o non accettano il messaggio che Dio annuncia al mondo per la sua salvezza.</w:t>
      </w:r>
    </w:p>
    <w:p>
      <w:r>
        <w:t xml:space="preserve">In tutte queste ambasce, soprattutto in quelle spirituali, la Chiesa che soffre appare come il Crocifisso dei nostri tempi che grida: «Dio mio, Dio mio, perché mi hai abbandonato?» (Mt 27, 46).</w:t>
      </w:r>
    </w:p>
    <w:p>
      <w:r>
        <w:t xml:space="preserve">Tempo fa sono stata alla Verna. Vi ho meditato l’eccezionale dono delle stigmate che Dio ha fatto a Francesco, a suggello della sua imitazione di Cristo, del suo essere cristiano.</w:t>
      </w:r>
    </w:p>
    <w:p>
      <w:r>
        <w:t xml:space="preserve">Ho pensato che tutti i veri cristiani dovrebbero essere degli stigmatizzati, non già nel senso straordinario ed esterno, ma spirituale.</w:t>
      </w:r>
    </w:p>
    <w:p>
      <w:r>
        <w:t xml:space="preserve">E mi è parso di capire che le stigmate del cristiano dei nostri giorni sono appunto le misteriose ma reali piaghe della Chiesa di oggi. i</w:t>
      </w:r>
    </w:p>
    <w:p>
      <w:r>
        <w:t xml:space="preserve">Se la carità di Cristo non è così dilatata da provare in noi il dolore di queste piaghe, non siamo come Dio oggi ci vuole.</w:t>
      </w:r>
    </w:p>
    <w:p>
      <w:r>
        <w:t xml:space="preserve">In questo tempo non è sufficiente una santità solo individuale, e nemmeno una comunitaria, ma chiusa. Occorre sentire in noi i sentimenti di dolore e anche di gioia che Cristo nella sua Sposa oggi sente.</w:t>
      </w:r>
    </w:p>
    <w:p>
      <w:r>
        <w:t xml:space="preserve">Occorre santificarci Chiesa. Chiara Lubich</w:t>
      </w:r>
    </w:p>
    <w:p>
      <w:r>
        <w:t xml:space="preserve">C. Lubich, La dottrina spirituale, Città Nuova, Roma 2006, pp.180-182.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