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Presbiteri per un mondo nuovo</w:t>
      </w:r>
    </w:p>
    <w:p>
      <w:pPr>
        <w:pStyle w:val="Fonte"/>
      </w:pPr>
      <w:r>
        <w:t xml:space="preserve">Fonte: Gen's 3-4/2010, p. 83 – https://it.ekklesiaonline.org/gens-2010-3-4-presbiteri-per-un-mondo-nuovo/</w:t>
      </w:r>
    </w:p>
    <w:p>
      <w:r>
        <w:t xml:space="preserve">Il tipo profetico del sacerdote</w:t>
      </w:r>
    </w:p>
    <w:p>
      <w:r>
        <w:t xml:space="preserve">Josef Kentenich</w:t>
      </w:r>
    </w:p>
    <w:p>
      <w:r>
        <w:t xml:space="preserve">«Lentamente si stagliano all’orizzonte, chiaramente riconoscibili, le grandi linee portanti di un nuovo ordine mondiale; un mondo vecchio sta bruciando».</w:t>
      </w:r>
    </w:p>
    <w:p>
      <w:r>
        <w:t xml:space="preserve">Dalla prigione di Koblenz, Capodanno 1942</w:t>
      </w:r>
    </w:p>
    <w:p>
      <w:r>
        <w:t xml:space="preserve">«Senza dubbio, nel mio linguaggio e nella mia attività privata e pubblica, occupa ampio spazio il tipo di sacerdote profetico, a differenza di quello borghese e impiegatizio. Con zelo infrangibile ho cercato di annunciare e realizzare questo tipo profetico, ovunque si offriva l'occasione. Si noti però che si tratta sempre solo di un profetismo nel senso lato della parola, cioè di un tipo che si contraddistingue per il suo essere afferrato da Dio e dagli uomini, dalle vicende del proprio tempo e dalla propria missione; un tipo che ha rotto con uno stile di vita e di lavoro borghese e autosufficiente o unicamente orientato a salvaguardare la forma e i doveri».</w:t>
      </w:r>
    </w:p>
    <w:p>
      <w:r>
        <w:t xml:space="preserve">Dall’esilio a Milwaukee — USA, Lettera del 1958</w:t>
      </w:r>
    </w:p>
    <w:p>
      <w:r>
        <w:t xml:space="preserve">Presbiteri per un mondo nuovo di padre Josef KENTENICH</w:t>
      </w:r>
    </w:p>
    <w:p>
      <w:r>
        <w:t xml:space="preserve">Card. Francisco Javier ERRAZURIZ</w:t>
      </w:r>
    </w:p>
    <w:p>
      <w:r>
        <w:t xml:space="preserve">L’arcivescovo di Santiago del Cile presenta l'approccio profetico della V Conferenza dell’episcopato latinoamericano ad Aparecida (Brasile), che egli ha guidato nel 2007. Cercando di discernere nella realtà vissuta il disegno di Dio per quel Continente, i vescovi hanno tracciato profeticamente il cammino della Chiesa verso il futuro.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