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analitico 2010</w:t>
      </w:r>
    </w:p>
    <w:p>
      <w:pPr>
        <w:pStyle w:val="Fonte"/>
      </w:pPr>
      <w:r>
        <w:t xml:space="preserve">Fonte: Gen's 5-6/2010, pp. 158-160 – https://it.ekklesiaonline.org/archivio-rivista-gens/2010/5-6/indice-analitico-2010/</w:t>
      </w:r>
    </w:p>
    <w:p>
      <w:r>
        <w:t xml:space="preserve">Per la consultazione è da tener presente che, all’interno delle singole tematiche, gli autori appaiono in ordine alfabetico. All’autore, titolo e sottotitolo, seguono il numero dell’anno, quello del fascicolo e infine quello della pagina. Alcuni titoli ricorrono sotto più voci.</w:t>
      </w:r>
    </w:p>
    <w:p>
      <w:r>
        <w:t xml:space="preserve">SPIRITUALITÀ</w:t>
      </w:r>
    </w:p>
    <w:p>
      <w:r>
        <w:t xml:space="preserve">VOCE Maria</w:t>
      </w:r>
    </w:p>
    <w:p>
      <w:r>
        <w:t xml:space="preserve">La volontà di Dio nel pensiero e nella vita di Chiara Lubich. Un approfondimento della spiritualità dell’unità. 2010/5-6/124</w:t>
      </w:r>
    </w:p>
    <w:p>
      <w:r>
        <w:t xml:space="preserve">Gesù abbandonato</w:t>
      </w:r>
    </w:p>
    <w:p>
      <w:r>
        <w:t xml:space="preserve">COLA Silvano</w:t>
      </w:r>
    </w:p>
    <w:p>
      <w:r>
        <w:t xml:space="preserve">Tutto crolla oggi? Una lettura delle sfide ecclesiali alla luce del mistero pasquale. 2010/3-4/66</w:t>
      </w:r>
    </w:p>
    <w:p>
      <w:r>
        <w:t xml:space="preserve">Spiritualità e vita di preghiera</w:t>
      </w:r>
    </w:p>
    <w:p>
      <w:r>
        <w:t xml:space="preserve">CAMBÒN Enrique Onnipotenza d’amore. Editoriale. 2010/5-6/121</w:t>
      </w:r>
    </w:p>
    <w:p>
      <w:r>
        <w:t xml:space="preserve">COLA Silvano Semi di civiltà trinitaria. 2010/5-6/123 Natura e vita fisica</w:t>
      </w:r>
    </w:p>
    <w:p>
      <w:r>
        <w:t xml:space="preserve">CARPANESE Eraldo</w:t>
      </w:r>
    </w:p>
    <w:p>
      <w:r>
        <w:t xml:space="preserve">Una storia di luce. Anche le malattie rientrano nel disegno di Dio sull’umanità. 2010/5-6/143</w:t>
      </w:r>
    </w:p>
    <w:p>
      <w:r>
        <w:t xml:space="preserve">CRUZ BARRIENTOS Enrique</w:t>
      </w:r>
    </w:p>
    <w:p>
      <w:r>
        <w:t xml:space="preserve">È la volontà di Dio che ci fa santi. Un cammino possibile a tutti. 2010/5-6/146 indice</w:t>
      </w:r>
    </w:p>
    <w:p>
      <w:r>
        <w:t xml:space="preserve">DIAS YEPES Christian</w:t>
      </w:r>
    </w:p>
    <w:p>
      <w:r>
        <w:t xml:space="preserve">«La tua piccola scintilla accenderà un grande fuoco». Dio scelto al di sopra di tutto, al cospetto della malattia. 2010/3-4/63</w:t>
      </w:r>
    </w:p>
    <w:p>
      <w:r>
        <w:t xml:space="preserve">VITA DELLA CHIESA</w:t>
      </w:r>
    </w:p>
    <w:p>
      <w:r>
        <w:t xml:space="preserve">Documenti</w:t>
      </w:r>
    </w:p>
    <w:p>
      <w:r>
        <w:t xml:space="preserve">BENEDETTO XVI</w:t>
      </w:r>
    </w:p>
    <w:p>
      <w:r>
        <w:t xml:space="preserve">Una vera «rivoluzione dell’amore» 2010/1-2/3</w:t>
      </w:r>
    </w:p>
    <w:p>
      <w:r>
        <w:t xml:space="preserve">Sacerdoti</w:t>
      </w:r>
    </w:p>
    <w:p>
      <w:r>
        <w:t xml:space="preserve">BENEDETTO XVI</w:t>
      </w:r>
    </w:p>
    <w:p>
      <w:r>
        <w:t xml:space="preserve">È importante che cosa sei, non tanto che cosa fai. Dal discorso ai sacerdoti di Diocesi di Aosta. 2010/3-4/55</w:t>
      </w:r>
    </w:p>
    <w:p>
      <w:r>
        <w:t xml:space="preserve">La fede libera dalla solitudine e unisce. Dal discorso ai sacerdoti di Aosta. 2010/3-4/69</w:t>
      </w:r>
    </w:p>
    <w:p>
      <w:r>
        <w:t xml:space="preserve">Nel seme è presente il futuro. Dal discorso ai sacerdoti di Aosta. 2010/3-4/81</w:t>
      </w:r>
    </w:p>
    <w:p>
      <w:r>
        <w:t xml:space="preserve">Dove andiamo, Santità? In quale direzione? Risposte alle domende dei sacerdoti, durante la veglia in Piazza S. Pietro (10 giugno 2010). 2010/3-4/101</w:t>
      </w:r>
    </w:p>
    <w:p>
      <w:r>
        <w:t xml:space="preserve">«Non brancoliamo nel buio. Dio ci ha mostrato la via». Omelia durante la Concelebrazione in Piazza S. Pietro (11 giugno 2010). 2010/3-4/109</w:t>
      </w:r>
    </w:p>
    <w:p>
      <w:r>
        <w:t xml:space="preserve">BECK Ruedi</w:t>
      </w:r>
    </w:p>
    <w:p>
      <w:r>
        <w:t xml:space="preserve">«E voi tutti siete fratelli...». Pastorale con l’audacia del Vangelo in contesto multietnico. 2010/3-4/88</w:t>
      </w:r>
    </w:p>
    <w:p>
      <w:r>
        <w:t xml:space="preserve">BERTONE Card. Tarcisio</w:t>
      </w:r>
    </w:p>
    <w:p>
      <w:r>
        <w:t xml:space="preserve">Sacerdoti, uomini di comunione. 2010/3-4/53</w:t>
      </w:r>
    </w:p>
    <w:p>
      <w:r>
        <w:t xml:space="preserve">(a cura di)</w:t>
      </w:r>
    </w:p>
    <w:p>
      <w:r>
        <w:t xml:space="preserve">«Sacerdoti oggi». Una sintesi di impressioni dei partecipanti. 2010/3-4/98</w:t>
      </w:r>
    </w:p>
    <w:p>
      <w:r>
        <w:t xml:space="preserve">CAMBÒN Enrique e SCHROTT Marco Sacerdoti per l’umanità di oggi. Editoriale. 2010/3-4/51</w:t>
      </w:r>
    </w:p>
    <w:p>
      <w:r>
        <w:t xml:space="preserve">CAMBÒN Enrique «Preti in un mondo che cambia». Atti di un Seminario di studio sull’identità del sacerdozio ministeriale. 2010/3-4/114</w:t>
      </w:r>
    </w:p>
    <w:p>
      <w:r>
        <w:t xml:space="preserve">CARPANESE Eraldo Una storia di luce. Anche le malattie rientrano nel disegno di Dio sull’umanità. 2010/5-6/143</w:t>
      </w:r>
    </w:p>
    <w:p>
      <w:r>
        <w:t xml:space="preserve">DANOVARO Tommaso</w:t>
      </w:r>
    </w:p>
    <w:p>
      <w:r>
        <w:t xml:space="preserve">«Chi ascolta voi ascolta me». A quali condizioni?. 2010/5-6/150</w:t>
      </w:r>
    </w:p>
    <w:p>
      <w:r>
        <w:t xml:space="preserve">DIAS YEPES Christian</w:t>
      </w:r>
    </w:p>
    <w:p>
      <w:r>
        <w:t xml:space="preserve">«La tua piccola scintilla accenderà un grande fuoco». Dio scelto al di sopra di tutto, al cospetto della malattia. 2010/3-4/63</w:t>
      </w:r>
    </w:p>
    <w:p>
      <w:r>
        <w:t xml:space="preserve">ERRAZURIZ Card. Francisco Javier Discepoli e missionari. Testimonianza teologica. 2010/3-4/84 FAULHABER Kurt L’agire di Dio nella nostra comunità. Una parrocchia documenta la sua esperienza con Dio. 2010/3-4/86 HAGEMANN Wilfried</w:t>
      </w:r>
    </w:p>
    <w:p>
      <w:r>
        <w:t xml:space="preserve">Klaus Hemmerle: Un vescovo «come Dio vuole». Vivere nella quotidianità «il mio cibo è fare la volontà del Padre». 2010/5-6/138</w:t>
      </w:r>
    </w:p>
    <w:p>
      <w:r>
        <w:t xml:space="preserve">GRECH Mons. Joseph Ben più che operatori sociali. L'azione dello Spirito nella vita presbiterale. 2010/3-4/58</w:t>
      </w:r>
    </w:p>
    <w:p>
      <w:r>
        <w:t xml:space="preserve">HUMMES Card. Claudio Per una rinnovata Pentecoste. Prospettive innovative 2010/3-4/96</w:t>
      </w:r>
    </w:p>
    <w:p>
      <w:r>
        <w:t xml:space="preserve">KAPPES Helmut «Perché la notte era così lunga? ». Con l’aiuto della sua comunità, un sacerdote supera l’alcoolismo. 2010/34/62</w:t>
      </w:r>
    </w:p>
    <w:p>
      <w:r>
        <w:t xml:space="preserve">KENTENICH Josef Presbiteri per un mondo nuovo. Il tipo profetico del sacerdote. 2010/3-4/83</w:t>
      </w:r>
    </w:p>
    <w:p>
      <w:r>
        <w:t xml:space="preserve">LUBICH Chiara Portare Dio a chi non lo conosce. Con la misura d’amore di Gesù abbandonato. 2010/3-4/82</w:t>
      </w:r>
    </w:p>
    <w:p>
      <w:r>
        <w:t xml:space="preserve">KIM Card. Stefano «Il vero vescovo della mia diocesi è Gesù». Un vescovo di fronte ai mille problemi da affrontare. 2010/34/63</w:t>
      </w:r>
    </w:p>
    <w:p>
      <w:r>
        <w:t xml:space="preserve">KISS Imre e KOPASZ Istvàn Senza famiglia? Dopo il comunismo la sfida dell’individualismo. 2010/3-4/74</w:t>
      </w:r>
    </w:p>
    <w:p>
      <w:r>
        <w:t xml:space="preserve">NIYONGABO, MANIRAMBONA, BIGIRINDAVYI Martiri della fraternità. Testimonianza di tre sopravissuti, ora sacerdoti. 2010/3-4/56</w:t>
      </w:r>
    </w:p>
    <w:p>
      <w:r>
        <w:t xml:space="preserve">PÒSA Laszlé Cellule vive che testimoniano Dio. Sacerdoti e laici in parrocchia: corresponsabili. 2010/3-4/78</w:t>
      </w:r>
    </w:p>
    <w:p>
      <w:r>
        <w:t xml:space="preserve">PURCELL Brendan «Gesù mi chiedeva: mi ami?». Nuova e più profonda scelta del celibato. 2010/3-4/60</w:t>
      </w:r>
    </w:p>
    <w:p>
      <w:r>
        <w:t xml:space="preserve">SANNA Mons. Ignazio</w:t>
      </w:r>
    </w:p>
    <w:p>
      <w:r>
        <w:t xml:space="preserve">L'identità dei presbiteri: una molteplice trama di rapporti. Contributo teologico. 2010/3-4/70</w:t>
      </w:r>
    </w:p>
    <w:p>
      <w:r>
        <w:t xml:space="preserve">SEMENTILLI Dante e QUATTROCIOCCHI Franco «Far casa» ai sacerdoti. Tasselli di fraternità vissuta. 2010/3-4/76</w:t>
      </w:r>
    </w:p>
    <w:p>
      <w:r>
        <w:t xml:space="preserve">SPAKI Mario</w:t>
      </w:r>
    </w:p>
    <w:p>
      <w:r>
        <w:t xml:space="preserve">Pietra su pietra: la forza della comunione. Finire la cattedrale, occasione per evangelizzare. 2010/3-4/72</w:t>
      </w:r>
    </w:p>
    <w:p>
      <w:r>
        <w:t xml:space="preserve">Seminari e vocazioni</w:t>
      </w:r>
    </w:p>
    <w:p>
      <w:r>
        <w:t xml:space="preserve">AA. VV. Notizie dal mondo dei seminari — 52. 2010/1-2/45</w:t>
      </w:r>
    </w:p>
    <w:p>
      <w:r>
        <w:t xml:space="preserve">Notizie dal mondo dei seminari — 53. 2010/5-6/155</w:t>
      </w:r>
    </w:p>
    <w:p>
      <w:r>
        <w:t xml:space="preserve">Testimonianze</w:t>
      </w:r>
    </w:p>
    <w:p>
      <w:r>
        <w:t xml:space="preserve">CAMBÒN Enrique</w:t>
      </w:r>
    </w:p>
    <w:p>
      <w:r>
        <w:t xml:space="preserve">Come discernere la volontà di Dio? Flash di vita. 2010/5-6/146</w:t>
      </w:r>
    </w:p>
    <w:p>
      <w:r>
        <w:t xml:space="preserve">VIE DELLA PASTORALE Impegno socio-politico</w:t>
      </w:r>
    </w:p>
    <w:p>
      <w:r>
        <w:t xml:space="preserve">BACELAR Antonio</w:t>
      </w:r>
    </w:p>
    <w:p>
      <w:r>
        <w:t xml:space="preserve">I poveri: protagonisti del proprio sviluppo. «Ero straniero...»): un fenomeno epocale sempre più ampio, affrontato dalla Caritas in Veritate. 2010/1-2/38</w:t>
      </w:r>
    </w:p>
    <w:p>
      <w:r>
        <w:t xml:space="preserve">BEGHINI Renzo</w:t>
      </w:r>
    </w:p>
    <w:p>
      <w:r>
        <w:t xml:space="preserve">Valore teologale dell’impegno per la giustizia. La carità nella verità: fonte di creatività e progettualità condivisa. 2010/1-2/38</w:t>
      </w:r>
    </w:p>
    <w:p>
      <w:r>
        <w:t xml:space="preserve">BELDERRAIN Juan E.</w:t>
      </w:r>
    </w:p>
    <w:p>
      <w:r>
        <w:t xml:space="preserve">Una diversa logica economica. Contributo originale della Caritas in Veritate vista dai Paesi poveri. 2010/12/22</w:t>
      </w:r>
    </w:p>
    <w:p>
      <w:r>
        <w:t xml:space="preserve">BENEDINI Mario</w:t>
      </w:r>
    </w:p>
    <w:p>
      <w:r>
        <w:t xml:space="preserve">Il Vangelo: «codice» della trasformazione sociale. È possibile una pastorale sociale senza essere strumentalizzati politicamente? 2010/1-2/35</w:t>
      </w:r>
    </w:p>
    <w:p>
      <w:r>
        <w:t xml:space="preserve">CAMBÒN Enrique Cristianesimo e società. Editoriale. 2010/1-2/1 Comunione trinitaria e sviluppo sociale. Chiave di lettura della Caritas in Veritate. 2010/1-2/7</w:t>
      </w:r>
    </w:p>
    <w:p>
      <w:r>
        <w:t xml:space="preserve">CATALDI Mario e CAPPELLA Alessandro (a cura di)</w:t>
      </w:r>
    </w:p>
    <w:p>
      <w:r>
        <w:t xml:space="preserve">Una città si trasforma. Il Vangelo come fermento di fraternità. 2010/3-4/90</w:t>
      </w:r>
    </w:p>
    <w:p>
      <w:r>
        <w:t xml:space="preserve">FATUZZO Marco</w:t>
      </w:r>
    </w:p>
    <w:p>
      <w:r>
        <w:t xml:space="preserve">Scuole per politici «nuovi». «Anche la politica ha bisogno di persone aperte all’amore reciproco» (CV 39). 2010/1-2/30</w:t>
      </w:r>
    </w:p>
    <w:p>
      <w:r>
        <w:t xml:space="preserve">GIORDANO Aldo</w:t>
      </w:r>
    </w:p>
    <w:p>
      <w:r>
        <w:t xml:space="preserve">Sviluppo: questione radicalmente culturale. Sguardo sull’enciclica Caritas in Veritate a partire dall'Europa. 2010/1-2/14</w:t>
      </w:r>
    </w:p>
    <w:p>
      <w:r>
        <w:t xml:space="preserve">LUBICH Chiara Economia di comunione nella libertà. Idee e principi per una nuova economia. 2010/1-2/4</w:t>
      </w:r>
    </w:p>
    <w:p>
      <w:r>
        <w:t xml:space="preserve">ZANI Vincenzo</w:t>
      </w:r>
    </w:p>
    <w:p>
      <w:r>
        <w:t xml:space="preserve">Dimensione educativa della Caritas în Veritate. Lo sviluppo integrale come amore sociale. 2010/1-2/25</w:t>
      </w:r>
    </w:p>
    <w:p>
      <w:r>
        <w:t xml:space="preserve">Dialogo col mondo contemporaneo</w:t>
      </w:r>
    </w:p>
    <w:p>
      <w:r>
        <w:t xml:space="preserve">PEPE Enrico (a cura di) Il “Cortile dei gentili”. Vita ecclesiale. 2010/5-6/151</w:t>
      </w:r>
    </w:p>
    <w:p>
      <w:r>
        <w:t xml:space="preserve">TEOLOGIA E CULTURA</w:t>
      </w:r>
    </w:p>
    <w:p>
      <w:r>
        <w:t xml:space="preserve">Antropologia e morale</w:t>
      </w:r>
    </w:p>
    <w:p>
      <w:r>
        <w:t xml:space="preserve">CODA Piero Elezione e grazia. La prossimità di Dio e l’esercizio della libertà. 2010/5-6/131</w:t>
      </w:r>
    </w:p>
    <w:p>
      <w:r>
        <w:t xml:space="preserve">ZANI Vincenzo</w:t>
      </w:r>
    </w:p>
    <w:p>
      <w:r>
        <w:t xml:space="preserve">Dimensione educativa della Caritas în Veritate. Lo sviluppo integrale come amore sociale. 2010/1-2/25</w:t>
      </w:r>
    </w:p>
    <w:p>
      <w:r>
        <w:t xml:space="preserve">Dottrina sociale BELDERRAIN Juan E. Una diversa logica economica. Contributo originale della Caritas in Veritate vista dai Paesi poveri. 2010/12/22</w:t>
      </w:r>
    </w:p>
    <w:p>
      <w:r>
        <w:t xml:space="preserve">CAMBÒN Enrique</w:t>
      </w:r>
    </w:p>
    <w:p>
      <w:r>
        <w:t xml:space="preserve">Cristianesimo e società. Editoriale. 2010/1-2/1</w:t>
      </w:r>
    </w:p>
    <w:p>
      <w:r>
        <w:t xml:space="preserve">Comunione trinitaria e sviluppo sociale. Chiave di lettura della Caritas in Veritate. 2010/1-2/7 GIORDANO Aldo</w:t>
      </w:r>
    </w:p>
    <w:p>
      <w:r>
        <w:t xml:space="preserve">Sviluppo: questione radicalmente culturale. Sguardo sull’enciclica Caritas in Veritate a partire dall'Europa. 2010/1-2/14</w:t>
      </w:r>
    </w:p>
    <w:p>
      <w:r>
        <w:t xml:space="preserve">LUBICH Chiara</w:t>
      </w:r>
    </w:p>
    <w:p>
      <w:r>
        <w:t xml:space="preserve">Economia di comunione nella libertà. Idee e principi per una nuova economia. 2010/1-2/4</w:t>
      </w:r>
    </w:p>
    <w:p>
      <w:r>
        <w:t xml:space="preserve">Mondo dell’arte</w:t>
      </w:r>
    </w:p>
    <w:p>
      <w:r>
        <w:t xml:space="preserve">GEN VERDE (Gruppo musicale)</w:t>
      </w:r>
    </w:p>
    <w:p>
      <w:r>
        <w:t xml:space="preserve">Come il Pellicano. Canzone composta per l’incontro “Sacerdoti oggi”. 2010/3-4/67</w:t>
      </w:r>
    </w:p>
    <w:p>
      <w:r>
        <w:t xml:space="preserve">Send us forth. Canzone ispirata a pensieri di P. Josef Kentenich. 2010/3-4/92</w:t>
      </w:r>
    </w:p>
    <w:p>
      <w:r>
        <w:t xml:space="preserve">RUBRICHE</w:t>
      </w:r>
    </w:p>
    <w:p>
      <w:r>
        <w:t xml:space="preserve">Segnaliamo</w:t>
      </w:r>
    </w:p>
    <w:p>
      <w:r>
        <w:t xml:space="preserve">CAMBÒN Enrique «Preti in un mondo che cambia». Atti di un seminario di studio sull’identità del sacerdozio ministeriale. 2010/34/114</w:t>
      </w:r>
    </w:p>
    <w:p>
      <w:r>
        <w:t xml:space="preserve">PEPE Enrico Perché vinca l’amore. Prepararsi alla Pasqua. (G. Petrocchi). 2010/5-6/153</w:t>
      </w:r>
    </w:p>
    <w:p>
      <w:r>
        <w:t xml:space="preserve">REDAZIONE (a cura della)</w:t>
      </w:r>
    </w:p>
    <w:p>
      <w:r>
        <w:t xml:space="preserve">Libri sull’economia di comunione. 2010/1-2/44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